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</w:r>
    </w:p>
    <w:p w:rsidR="008F6B96" w:rsidRPr="00603B9C" w:rsidRDefault="00603B9C" w:rsidP="00603B9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05pt;margin-top:-42pt;width:286.5pt;height:81.75pt;z-index:251658240;mso-width-relative:margin;mso-height-relative:margin">
            <v:textbox>
              <w:txbxContent>
                <w:p w:rsidR="00603B9C" w:rsidRDefault="00603B9C" w:rsidP="00603B9C">
                  <w:pPr>
                    <w:spacing w:before="120" w:after="240"/>
                    <w:jc w:val="right"/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</w:pPr>
                  <w:r w:rsidRPr="00A057CC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DISPOSICION N° 1/7</w:t>
                  </w:r>
                  <w:r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7</w:t>
                  </w:r>
                  <w:r w:rsidRPr="00A057CC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.-</w:t>
                  </w:r>
                </w:p>
                <w:p w:rsidR="00603B9C" w:rsidRPr="00A057CC" w:rsidRDefault="00603B9C" w:rsidP="00603B9C">
                  <w:pPr>
                    <w:spacing w:before="120" w:after="240"/>
                    <w:jc w:val="center"/>
                    <w:rPr>
                      <w:rFonts w:ascii="Bodoni MT Black" w:hAnsi="Bodoni MT Black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Bodoni MT Black" w:hAnsi="Bodoni MT Black"/>
                      <w:b/>
                      <w:sz w:val="20"/>
                      <w:szCs w:val="20"/>
                      <w:u w:val="single"/>
                    </w:rPr>
                    <w:t>INSCRIPCION DE EMBARGOS – INDICACION DE INSCRIPCION REGISTRAL – TRAMITE DE INFORME Y EMBARGO EN FORMA SEPARADA</w:t>
                  </w:r>
                </w:p>
                <w:p w:rsidR="00603B9C" w:rsidRDefault="00603B9C" w:rsidP="00603B9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</w:p>
    <w:p w:rsidR="00603B9C" w:rsidRDefault="00603B9C" w:rsidP="00603B9C">
      <w:pPr>
        <w:pStyle w:val="Standard"/>
        <w:jc w:val="both"/>
        <w:rPr>
          <w:rFonts w:ascii="Arial" w:hAnsi="Arial" w:cs="Arial"/>
        </w:rPr>
      </w:pPr>
    </w:p>
    <w:p w:rsidR="00603B9C" w:rsidRDefault="0003541A" w:rsidP="00603B9C">
      <w:pPr>
        <w:pStyle w:val="Standard"/>
        <w:jc w:val="right"/>
        <w:rPr>
          <w:rFonts w:ascii="Arial" w:hAnsi="Arial" w:cs="Arial"/>
        </w:rPr>
      </w:pPr>
      <w:r w:rsidRPr="00603B9C">
        <w:rPr>
          <w:rFonts w:ascii="Arial" w:hAnsi="Arial" w:cs="Arial"/>
        </w:rPr>
        <w:tab/>
      </w:r>
    </w:p>
    <w:p w:rsidR="008F6B96" w:rsidRPr="00603B9C" w:rsidRDefault="0003541A" w:rsidP="00603B9C">
      <w:pPr>
        <w:pStyle w:val="Standard"/>
        <w:jc w:val="right"/>
        <w:rPr>
          <w:rFonts w:ascii="Arial" w:hAnsi="Arial" w:cs="Arial"/>
        </w:rPr>
      </w:pPr>
      <w:r w:rsidRPr="00603B9C">
        <w:rPr>
          <w:rFonts w:ascii="Arial" w:hAnsi="Arial" w:cs="Arial"/>
        </w:rPr>
        <w:t>FORMOSA,</w:t>
      </w:r>
      <w:r w:rsidR="00603B9C">
        <w:rPr>
          <w:rFonts w:ascii="Arial" w:hAnsi="Arial" w:cs="Arial"/>
        </w:rPr>
        <w:t xml:space="preserve"> </w:t>
      </w:r>
      <w:r w:rsidRPr="00603B9C">
        <w:rPr>
          <w:rFonts w:ascii="Arial" w:hAnsi="Arial" w:cs="Arial"/>
        </w:rPr>
        <w:t>19 de Setiembre de 1.977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>VISTO:</w:t>
      </w: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>Que la nueva técnica de folio real impuesta por la ley nacional 17.801 señala los fines propuestos,</w:t>
      </w:r>
      <w:r w:rsidR="00603B9C" w:rsidRPr="00603B9C">
        <w:rPr>
          <w:rFonts w:ascii="Arial" w:hAnsi="Arial" w:cs="Arial"/>
        </w:rPr>
        <w:t xml:space="preserve"> </w:t>
      </w:r>
      <w:r w:rsidRPr="00603B9C">
        <w:rPr>
          <w:rFonts w:ascii="Arial" w:hAnsi="Arial" w:cs="Arial"/>
        </w:rPr>
        <w:t xml:space="preserve">los métodos </w:t>
      </w:r>
      <w:r w:rsidR="00603B9C" w:rsidRPr="00603B9C">
        <w:rPr>
          <w:rFonts w:ascii="Arial" w:hAnsi="Arial" w:cs="Arial"/>
        </w:rPr>
        <w:t>ampliar</w:t>
      </w:r>
      <w:r w:rsidRPr="00603B9C">
        <w:rPr>
          <w:rFonts w:ascii="Arial" w:hAnsi="Arial" w:cs="Arial"/>
        </w:rPr>
        <w:t xml:space="preserve"> y la forma en que se peticiona las inscripciones o anotaciones en su caso,</w:t>
      </w:r>
      <w:r w:rsidR="00603B9C" w:rsidRPr="00603B9C">
        <w:rPr>
          <w:rFonts w:ascii="Arial" w:hAnsi="Arial" w:cs="Arial"/>
        </w:rPr>
        <w:t xml:space="preserve"> </w:t>
      </w:r>
      <w:r w:rsidRPr="00603B9C">
        <w:rPr>
          <w:rFonts w:ascii="Arial" w:hAnsi="Arial" w:cs="Arial"/>
        </w:rPr>
        <w:t>como así también las solicitudes de informes. Y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>CONSIDERANDO: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  <w:t xml:space="preserve">Que resulta frecuente la presentación de solicitudes de informes respecto a </w:t>
      </w:r>
      <w:r w:rsidR="00603B9C" w:rsidRPr="00603B9C">
        <w:rPr>
          <w:rFonts w:ascii="Arial" w:hAnsi="Arial" w:cs="Arial"/>
        </w:rPr>
        <w:t>titulares, con</w:t>
      </w:r>
      <w:r w:rsidRPr="00603B9C">
        <w:rPr>
          <w:rFonts w:ascii="Arial" w:hAnsi="Arial" w:cs="Arial"/>
        </w:rPr>
        <w:t xml:space="preserve"> pedido </w:t>
      </w:r>
      <w:r w:rsidR="00603B9C" w:rsidRPr="00603B9C">
        <w:rPr>
          <w:rFonts w:ascii="Arial" w:hAnsi="Arial" w:cs="Arial"/>
        </w:rPr>
        <w:t>expreso, en</w:t>
      </w:r>
      <w:r w:rsidRPr="00603B9C">
        <w:rPr>
          <w:rFonts w:ascii="Arial" w:hAnsi="Arial" w:cs="Arial"/>
        </w:rPr>
        <w:t xml:space="preserve"> caso de resultar conforme se indica, de reactivar anotaciones de embargos u otras medidas cautelares;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  <w:t>Que esta prácticas resulta desde todo pun</w:t>
      </w:r>
      <w:r w:rsidRPr="00603B9C">
        <w:rPr>
          <w:rFonts w:ascii="Arial" w:hAnsi="Arial" w:cs="Arial"/>
        </w:rPr>
        <w:t xml:space="preserve">to de vista </w:t>
      </w:r>
      <w:r w:rsidR="00603B9C" w:rsidRPr="00603B9C">
        <w:rPr>
          <w:rFonts w:ascii="Arial" w:hAnsi="Arial" w:cs="Arial"/>
        </w:rPr>
        <w:t>inconveniente, por</w:t>
      </w:r>
      <w:r w:rsidRPr="00603B9C">
        <w:rPr>
          <w:rFonts w:ascii="Arial" w:hAnsi="Arial" w:cs="Arial"/>
        </w:rPr>
        <w:t xml:space="preserve"> (tanto puede generar </w:t>
      </w:r>
      <w:r w:rsidR="00603B9C" w:rsidRPr="00603B9C">
        <w:rPr>
          <w:rFonts w:ascii="Arial" w:hAnsi="Arial" w:cs="Arial"/>
        </w:rPr>
        <w:t>embargo</w:t>
      </w:r>
      <w:r w:rsidRPr="00603B9C">
        <w:rPr>
          <w:rFonts w:ascii="Arial" w:hAnsi="Arial" w:cs="Arial"/>
        </w:rPr>
        <w:t xml:space="preserve"> e inhibicion</w:t>
      </w:r>
      <w:r w:rsidR="00603B9C">
        <w:rPr>
          <w:rFonts w:ascii="Arial" w:hAnsi="Arial" w:cs="Arial"/>
        </w:rPr>
        <w:t>es generales de bienes sobre hom</w:t>
      </w:r>
      <w:r w:rsidR="00603B9C" w:rsidRPr="00603B9C">
        <w:rPr>
          <w:rFonts w:ascii="Arial" w:hAnsi="Arial" w:cs="Arial"/>
        </w:rPr>
        <w:t>ónimos</w:t>
      </w:r>
      <w:r w:rsidR="00603B9C">
        <w:rPr>
          <w:rFonts w:ascii="Arial" w:hAnsi="Arial" w:cs="Arial"/>
        </w:rPr>
        <w:t xml:space="preserve"> o</w:t>
      </w:r>
      <w:r w:rsidRPr="00603B9C">
        <w:rPr>
          <w:rFonts w:ascii="Arial" w:hAnsi="Arial" w:cs="Arial"/>
        </w:rPr>
        <w:t xml:space="preserve"> sea </w:t>
      </w:r>
      <w:r w:rsidR="00603B9C" w:rsidRPr="00603B9C">
        <w:rPr>
          <w:rFonts w:ascii="Arial" w:hAnsi="Arial" w:cs="Arial"/>
        </w:rPr>
        <w:t>la concreción</w:t>
      </w:r>
      <w:r w:rsidRPr="00603B9C">
        <w:rPr>
          <w:rFonts w:ascii="Arial" w:hAnsi="Arial" w:cs="Arial"/>
        </w:rPr>
        <w:t xml:space="preserve"> de una falta traba que perjudica tercero y al </w:t>
      </w:r>
      <w:r w:rsidR="00603B9C" w:rsidRPr="00603B9C">
        <w:rPr>
          <w:rFonts w:ascii="Arial" w:hAnsi="Arial" w:cs="Arial"/>
        </w:rPr>
        <w:t>Registro, todo</w:t>
      </w:r>
      <w:r w:rsidRPr="00603B9C">
        <w:rPr>
          <w:rFonts w:ascii="Arial" w:hAnsi="Arial" w:cs="Arial"/>
        </w:rPr>
        <w:t xml:space="preserve"> lo cual ha de escanearse con la confección de los ficheros por titu</w:t>
      </w:r>
      <w:r w:rsidRPr="00603B9C">
        <w:rPr>
          <w:rFonts w:ascii="Arial" w:hAnsi="Arial" w:cs="Arial"/>
        </w:rPr>
        <w:t xml:space="preserve">lares y por </w:t>
      </w:r>
      <w:r w:rsidR="00603B9C" w:rsidRPr="00603B9C">
        <w:rPr>
          <w:rFonts w:ascii="Arial" w:hAnsi="Arial" w:cs="Arial"/>
        </w:rPr>
        <w:t>ubicación</w:t>
      </w:r>
      <w:r w:rsidRPr="00603B9C">
        <w:rPr>
          <w:rFonts w:ascii="Arial" w:hAnsi="Arial" w:cs="Arial"/>
        </w:rPr>
        <w:t xml:space="preserve"> del inmueble que la nueva técnica </w:t>
      </w:r>
      <w:r w:rsidR="00603B9C" w:rsidRPr="00603B9C">
        <w:rPr>
          <w:rFonts w:ascii="Arial" w:hAnsi="Arial" w:cs="Arial"/>
        </w:rPr>
        <w:t>implica, pero</w:t>
      </w:r>
      <w:r w:rsidRPr="00603B9C">
        <w:rPr>
          <w:rFonts w:ascii="Arial" w:hAnsi="Arial" w:cs="Arial"/>
        </w:rPr>
        <w:t xml:space="preserve"> que </w:t>
      </w:r>
      <w:r w:rsidR="00603B9C" w:rsidRPr="00603B9C">
        <w:rPr>
          <w:rFonts w:ascii="Arial" w:hAnsi="Arial" w:cs="Arial"/>
        </w:rPr>
        <w:t>ínterin</w:t>
      </w:r>
      <w:r w:rsidRPr="00603B9C">
        <w:rPr>
          <w:rFonts w:ascii="Arial" w:hAnsi="Arial" w:cs="Arial"/>
        </w:rPr>
        <w:t xml:space="preserve"> se vuelquen esos datos de los dominios existente no puede comenzar a dar sus resultados por </w:t>
      </w:r>
      <w:r w:rsidR="00603B9C" w:rsidRPr="00603B9C">
        <w:rPr>
          <w:rFonts w:ascii="Arial" w:hAnsi="Arial" w:cs="Arial"/>
        </w:rPr>
        <w:t>razones</w:t>
      </w:r>
      <w:r w:rsidRPr="00603B9C">
        <w:rPr>
          <w:rFonts w:ascii="Arial" w:hAnsi="Arial" w:cs="Arial"/>
        </w:rPr>
        <w:t xml:space="preserve"> obvias: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  <w:t xml:space="preserve">Por </w:t>
      </w:r>
      <w:r w:rsidR="00603B9C" w:rsidRPr="00603B9C">
        <w:rPr>
          <w:rFonts w:ascii="Arial" w:hAnsi="Arial" w:cs="Arial"/>
        </w:rPr>
        <w:t>ello, en</w:t>
      </w:r>
      <w:r w:rsidRPr="00603B9C">
        <w:rPr>
          <w:rFonts w:ascii="Arial" w:hAnsi="Arial" w:cs="Arial"/>
        </w:rPr>
        <w:t xml:space="preserve"> uso de las facultades que la son propias</w:t>
      </w: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</w: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ab/>
        <w:t>LA DIRECT</w:t>
      </w:r>
      <w:r w:rsidRPr="00603B9C">
        <w:rPr>
          <w:rFonts w:ascii="Arial" w:hAnsi="Arial" w:cs="Arial"/>
        </w:rPr>
        <w:t>ORA GENERAL DEL REGISTRO DE LA PROPIEDAD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 xml:space="preserve">  </w:t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  <w:t>DISPONE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  <w:u w:val="single"/>
        </w:rPr>
        <w:t>ARTICULO 1°</w:t>
      </w:r>
      <w:r w:rsidRPr="00603B9C">
        <w:rPr>
          <w:rFonts w:ascii="Arial" w:hAnsi="Arial" w:cs="Arial"/>
        </w:rPr>
        <w:t xml:space="preserve">: Cuando se soliciten anotaciones de embargos u otras medidas cautelares omitiendo consignar número de matrícula o libro y folio que correspondiera a la inscripción de dominio que se </w:t>
      </w:r>
      <w:r w:rsidRPr="00603B9C">
        <w:rPr>
          <w:rFonts w:ascii="Arial" w:hAnsi="Arial" w:cs="Arial"/>
        </w:rPr>
        <w:t xml:space="preserve">pretende afectar, la solicitud será rechazada sin más trámite, indicando la carencia del aludido </w:t>
      </w:r>
      <w:r w:rsidR="00603B9C" w:rsidRPr="00603B9C">
        <w:rPr>
          <w:rFonts w:ascii="Arial" w:hAnsi="Arial" w:cs="Arial"/>
        </w:rPr>
        <w:t>recaudo, la</w:t>
      </w:r>
      <w:r w:rsidRPr="00603B9C">
        <w:rPr>
          <w:rFonts w:ascii="Arial" w:hAnsi="Arial" w:cs="Arial"/>
        </w:rPr>
        <w:t xml:space="preserve"> necesidad de contar con el mismo y la </w:t>
      </w:r>
      <w:r w:rsidR="00603B9C" w:rsidRPr="00603B9C">
        <w:rPr>
          <w:rFonts w:ascii="Arial" w:hAnsi="Arial" w:cs="Arial"/>
        </w:rPr>
        <w:t>ineficacia</w:t>
      </w:r>
      <w:r w:rsidRPr="00603B9C">
        <w:rPr>
          <w:rFonts w:ascii="Arial" w:hAnsi="Arial" w:cs="Arial"/>
        </w:rPr>
        <w:t xml:space="preserve"> registral de la </w:t>
      </w:r>
      <w:r w:rsidR="00603B9C" w:rsidRPr="00603B9C">
        <w:rPr>
          <w:rFonts w:ascii="Arial" w:hAnsi="Arial" w:cs="Arial"/>
        </w:rPr>
        <w:t>presentación.-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  <w:u w:val="single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  <w:u w:val="single"/>
        </w:rPr>
      </w:pPr>
      <w:r w:rsidRPr="00603B9C">
        <w:rPr>
          <w:rFonts w:ascii="Arial" w:hAnsi="Arial" w:cs="Arial"/>
          <w:u w:val="single"/>
        </w:rPr>
        <w:t>ARTICULO 2°:</w:t>
      </w:r>
      <w:r w:rsidRPr="00603B9C">
        <w:rPr>
          <w:rFonts w:ascii="Arial" w:hAnsi="Arial" w:cs="Arial"/>
        </w:rPr>
        <w:t xml:space="preserve"> Toda rogación de informe que esa interpuesta respecto</w:t>
      </w:r>
      <w:r w:rsidRPr="00603B9C">
        <w:rPr>
          <w:rFonts w:ascii="Arial" w:hAnsi="Arial" w:cs="Arial"/>
        </w:rPr>
        <w:t xml:space="preserve"> a </w:t>
      </w:r>
      <w:r w:rsidR="00603B9C" w:rsidRPr="00603B9C">
        <w:rPr>
          <w:rFonts w:ascii="Arial" w:hAnsi="Arial" w:cs="Arial"/>
        </w:rPr>
        <w:t>titularidad</w:t>
      </w:r>
      <w:r w:rsidRPr="00603B9C">
        <w:rPr>
          <w:rFonts w:ascii="Arial" w:hAnsi="Arial" w:cs="Arial"/>
        </w:rPr>
        <w:t>,</w:t>
      </w:r>
      <w:r w:rsidR="00603B9C">
        <w:rPr>
          <w:rFonts w:ascii="Arial" w:hAnsi="Arial" w:cs="Arial"/>
        </w:rPr>
        <w:t xml:space="preserve"> </w:t>
      </w:r>
      <w:r w:rsidRPr="00603B9C">
        <w:rPr>
          <w:rFonts w:ascii="Arial" w:hAnsi="Arial" w:cs="Arial"/>
        </w:rPr>
        <w:t xml:space="preserve">conjuntamente a un mandamiento de traba de </w:t>
      </w:r>
      <w:r w:rsidR="00603B9C" w:rsidRPr="00603B9C">
        <w:rPr>
          <w:rFonts w:ascii="Arial" w:hAnsi="Arial" w:cs="Arial"/>
        </w:rPr>
        <w:t>embargo, será</w:t>
      </w:r>
      <w:r w:rsidRPr="00603B9C">
        <w:rPr>
          <w:rFonts w:ascii="Arial" w:hAnsi="Arial" w:cs="Arial"/>
        </w:rPr>
        <w:t xml:space="preserve"> rechazada con </w:t>
      </w:r>
      <w:r w:rsidR="00603B9C" w:rsidRPr="00603B9C">
        <w:rPr>
          <w:rFonts w:ascii="Arial" w:hAnsi="Arial" w:cs="Arial"/>
        </w:rPr>
        <w:t>indicación</w:t>
      </w:r>
      <w:r w:rsidRPr="00603B9C">
        <w:rPr>
          <w:rFonts w:ascii="Arial" w:hAnsi="Arial" w:cs="Arial"/>
        </w:rPr>
        <w:t xml:space="preserve"> que </w:t>
      </w:r>
      <w:r w:rsidR="00603B9C" w:rsidRPr="00603B9C">
        <w:rPr>
          <w:rFonts w:ascii="Arial" w:hAnsi="Arial" w:cs="Arial"/>
        </w:rPr>
        <w:t>deban, tramitarse</w:t>
      </w:r>
      <w:r w:rsidRPr="00603B9C">
        <w:rPr>
          <w:rFonts w:ascii="Arial" w:hAnsi="Arial" w:cs="Arial"/>
        </w:rPr>
        <w:t xml:space="preserve"> por separado.-</w:t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  <w:u w:val="single"/>
        </w:rPr>
      </w:pP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  <w:u w:val="single"/>
        </w:rPr>
      </w:pP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  <w:u w:val="single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  <w:u w:val="single"/>
        </w:rPr>
      </w:pPr>
      <w:r w:rsidRPr="00603B9C">
        <w:rPr>
          <w:rFonts w:ascii="Arial" w:hAnsi="Arial" w:cs="Arial"/>
          <w:u w:val="single"/>
        </w:rPr>
        <w:t>A</w:t>
      </w:r>
      <w:r w:rsidRPr="00603B9C">
        <w:rPr>
          <w:rFonts w:ascii="Arial" w:hAnsi="Arial" w:cs="Arial"/>
          <w:u w:val="single"/>
        </w:rPr>
        <w:t>R</w:t>
      </w:r>
      <w:r w:rsidRPr="00603B9C">
        <w:rPr>
          <w:rFonts w:ascii="Arial" w:hAnsi="Arial" w:cs="Arial"/>
          <w:u w:val="single"/>
        </w:rPr>
        <w:t>T</w:t>
      </w:r>
      <w:r w:rsidRPr="00603B9C">
        <w:rPr>
          <w:rFonts w:ascii="Arial" w:hAnsi="Arial" w:cs="Arial"/>
          <w:u w:val="single"/>
        </w:rPr>
        <w:t>I</w:t>
      </w:r>
      <w:r w:rsidRPr="00603B9C">
        <w:rPr>
          <w:rFonts w:ascii="Arial" w:hAnsi="Arial" w:cs="Arial"/>
          <w:u w:val="single"/>
        </w:rPr>
        <w:t>C</w:t>
      </w:r>
      <w:r w:rsidRPr="00603B9C">
        <w:rPr>
          <w:rFonts w:ascii="Arial" w:hAnsi="Arial" w:cs="Arial"/>
          <w:u w:val="single"/>
        </w:rPr>
        <w:t>U</w:t>
      </w:r>
      <w:r w:rsidRPr="00603B9C">
        <w:rPr>
          <w:rFonts w:ascii="Arial" w:hAnsi="Arial" w:cs="Arial"/>
          <w:u w:val="single"/>
        </w:rPr>
        <w:t>LO 3°</w:t>
      </w:r>
      <w:r w:rsidRPr="00603B9C">
        <w:rPr>
          <w:rFonts w:ascii="Arial" w:hAnsi="Arial" w:cs="Arial"/>
          <w:u w:val="single"/>
        </w:rPr>
        <w:t>:</w:t>
      </w:r>
      <w:r w:rsidRPr="00603B9C">
        <w:rPr>
          <w:rFonts w:ascii="Arial" w:hAnsi="Arial" w:cs="Arial"/>
        </w:rPr>
        <w:t xml:space="preserve"> Comuníquese a la </w:t>
      </w:r>
      <w:r w:rsidR="00603B9C" w:rsidRPr="00603B9C">
        <w:rPr>
          <w:rFonts w:ascii="Arial" w:hAnsi="Arial" w:cs="Arial"/>
        </w:rPr>
        <w:t>Superioridad, al</w:t>
      </w:r>
      <w:r w:rsidRPr="00603B9C">
        <w:rPr>
          <w:rFonts w:ascii="Arial" w:hAnsi="Arial" w:cs="Arial"/>
        </w:rPr>
        <w:t xml:space="preserve"> Superior Tribunal de Justicia de la </w:t>
      </w:r>
      <w:r w:rsidR="00603B9C" w:rsidRPr="00603B9C">
        <w:rPr>
          <w:rFonts w:ascii="Arial" w:hAnsi="Arial" w:cs="Arial"/>
        </w:rPr>
        <w:t>Provincia, hágase</w:t>
      </w:r>
      <w:r w:rsidRPr="00603B9C">
        <w:rPr>
          <w:rFonts w:ascii="Arial" w:hAnsi="Arial" w:cs="Arial"/>
        </w:rPr>
        <w:t xml:space="preserve"> saber y provea a lo pertinente para su cumplimiento,</w:t>
      </w:r>
      <w:r w:rsidR="00603B9C">
        <w:rPr>
          <w:rFonts w:ascii="Arial" w:hAnsi="Arial" w:cs="Arial"/>
        </w:rPr>
        <w:t xml:space="preserve"> </w:t>
      </w:r>
      <w:r w:rsidRPr="00603B9C">
        <w:rPr>
          <w:rFonts w:ascii="Arial" w:hAnsi="Arial" w:cs="Arial"/>
        </w:rPr>
        <w:t>cumplido,</w:t>
      </w:r>
      <w:r w:rsidR="00603B9C">
        <w:rPr>
          <w:rFonts w:ascii="Arial" w:hAnsi="Arial" w:cs="Arial"/>
        </w:rPr>
        <w:t xml:space="preserve"> </w:t>
      </w:r>
      <w:r w:rsidR="00603B9C" w:rsidRPr="00603B9C">
        <w:rPr>
          <w:rFonts w:ascii="Arial" w:hAnsi="Arial" w:cs="Arial"/>
        </w:rPr>
        <w:t>archívese</w:t>
      </w:r>
      <w:r w:rsidRPr="00603B9C">
        <w:rPr>
          <w:rFonts w:ascii="Arial" w:hAnsi="Arial" w:cs="Arial"/>
        </w:rPr>
        <w:t xml:space="preserve"> en el </w:t>
      </w:r>
      <w:proofErr w:type="spellStart"/>
      <w:r w:rsidRPr="00603B9C">
        <w:rPr>
          <w:rFonts w:ascii="Arial" w:hAnsi="Arial" w:cs="Arial"/>
        </w:rPr>
        <w:t>bibliorato</w:t>
      </w:r>
      <w:proofErr w:type="spellEnd"/>
      <w:r w:rsidRPr="00603B9C">
        <w:rPr>
          <w:rFonts w:ascii="Arial" w:hAnsi="Arial" w:cs="Arial"/>
        </w:rPr>
        <w:t xml:space="preserve"> correspondiente</w:t>
      </w: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  <w:u w:val="single"/>
        </w:rPr>
      </w:pP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</w:p>
    <w:p w:rsidR="008F6B96" w:rsidRPr="00603B9C" w:rsidRDefault="008F6B96" w:rsidP="00603B9C">
      <w:pPr>
        <w:pStyle w:val="Standard"/>
        <w:jc w:val="both"/>
        <w:rPr>
          <w:rFonts w:ascii="Arial" w:hAnsi="Arial" w:cs="Arial"/>
          <w:u w:val="single"/>
        </w:rPr>
      </w:pP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  <w:sz w:val="16"/>
          <w:szCs w:val="16"/>
          <w:u w:val="single"/>
        </w:rPr>
      </w:pP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</w:rPr>
        <w:tab/>
      </w:r>
      <w:r w:rsidRPr="00603B9C">
        <w:rPr>
          <w:rFonts w:ascii="Arial" w:hAnsi="Arial" w:cs="Arial"/>
          <w:sz w:val="16"/>
          <w:szCs w:val="16"/>
        </w:rPr>
        <w:t>Alicia Beatriz Costa de Diez</w:t>
      </w: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  <w:sz w:val="16"/>
          <w:szCs w:val="16"/>
          <w:u w:val="single"/>
        </w:rPr>
      </w:pP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>Escribana Directora</w:t>
      </w:r>
    </w:p>
    <w:p w:rsidR="00603B9C" w:rsidRDefault="00603B9C" w:rsidP="00603B9C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3541A"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>Registro Propiedad Inmueble</w:t>
      </w:r>
    </w:p>
    <w:p w:rsidR="00603B9C" w:rsidRPr="00603B9C" w:rsidRDefault="00603B9C" w:rsidP="00603B9C">
      <w:pPr>
        <w:pStyle w:val="Standard"/>
        <w:jc w:val="both"/>
        <w:rPr>
          <w:rFonts w:ascii="Arial" w:hAnsi="Arial" w:cs="Arial"/>
        </w:rPr>
      </w:pPr>
      <w:r w:rsidRPr="00603B9C">
        <w:rPr>
          <w:rFonts w:ascii="Arial" w:hAnsi="Arial" w:cs="Arial"/>
        </w:rPr>
        <w:t>DISPOSICION TECNICO REGISTRAL N° 1/77</w:t>
      </w:r>
    </w:p>
    <w:p w:rsidR="008F6B96" w:rsidRPr="00603B9C" w:rsidRDefault="0003541A" w:rsidP="00603B9C">
      <w:pPr>
        <w:pStyle w:val="Standard"/>
        <w:jc w:val="both"/>
        <w:rPr>
          <w:rFonts w:ascii="Arial" w:hAnsi="Arial" w:cs="Arial"/>
          <w:sz w:val="16"/>
          <w:szCs w:val="16"/>
          <w:u w:val="single"/>
        </w:rPr>
      </w:pP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  <w:r w:rsidRPr="00603B9C">
        <w:rPr>
          <w:rFonts w:ascii="Arial" w:hAnsi="Arial" w:cs="Arial"/>
          <w:sz w:val="16"/>
          <w:szCs w:val="16"/>
        </w:rPr>
        <w:tab/>
      </w:r>
    </w:p>
    <w:sectPr w:rsidR="008F6B96" w:rsidRPr="00603B9C" w:rsidSect="008F6B9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1A" w:rsidRDefault="0003541A" w:rsidP="008F6B96">
      <w:r>
        <w:separator/>
      </w:r>
    </w:p>
  </w:endnote>
  <w:endnote w:type="continuationSeparator" w:id="0">
    <w:p w:rsidR="0003541A" w:rsidRDefault="0003541A" w:rsidP="008F6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1A" w:rsidRDefault="0003541A" w:rsidP="008F6B96">
      <w:r w:rsidRPr="008F6B96">
        <w:rPr>
          <w:color w:val="000000"/>
        </w:rPr>
        <w:separator/>
      </w:r>
    </w:p>
  </w:footnote>
  <w:footnote w:type="continuationSeparator" w:id="0">
    <w:p w:rsidR="0003541A" w:rsidRDefault="0003541A" w:rsidP="008F6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6B96"/>
    <w:rsid w:val="0003541A"/>
    <w:rsid w:val="00603B9C"/>
    <w:rsid w:val="008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F6B96"/>
  </w:style>
  <w:style w:type="paragraph" w:customStyle="1" w:styleId="Heading">
    <w:name w:val="Heading"/>
    <w:basedOn w:val="Standard"/>
    <w:next w:val="Textbody"/>
    <w:rsid w:val="008F6B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F6B96"/>
    <w:pPr>
      <w:spacing w:after="140" w:line="288" w:lineRule="auto"/>
    </w:pPr>
  </w:style>
  <w:style w:type="paragraph" w:styleId="Lista">
    <w:name w:val="List"/>
    <w:basedOn w:val="Textbody"/>
    <w:rsid w:val="008F6B96"/>
  </w:style>
  <w:style w:type="paragraph" w:customStyle="1" w:styleId="Caption">
    <w:name w:val="Caption"/>
    <w:basedOn w:val="Standard"/>
    <w:rsid w:val="008F6B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6B9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2017-06-01T08:24:00Z</dcterms:created>
  <dcterms:modified xsi:type="dcterms:W3CDTF">2017-07-26T15:27:00Z</dcterms:modified>
</cp:coreProperties>
</file>